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85819" w14:textId="2E6951E4" w:rsidR="006053B7" w:rsidRPr="00723B71" w:rsidRDefault="006053B7" w:rsidP="006053B7">
      <w:pPr>
        <w:pStyle w:val="NormalWeb"/>
        <w:rPr>
          <w:rFonts w:ascii="Tahoma" w:hAnsi="Tahoma" w:cs="Tahoma"/>
          <w:b/>
          <w:color w:val="000000" w:themeColor="text1"/>
          <w:sz w:val="22"/>
          <w:szCs w:val="20"/>
          <w:lang w:val="tr-TR" w:bidi="en-GB"/>
        </w:rPr>
      </w:pPr>
      <w:r w:rsidRPr="00723B71">
        <w:rPr>
          <w:rStyle w:val="YokA"/>
          <w:rFonts w:ascii="Tahoma" w:hAnsi="Tahoma" w:cs="Tahoma"/>
          <w:b/>
          <w:noProof/>
          <w:sz w:val="22"/>
          <w:lang w:bidi="en-GB"/>
        </w:rPr>
        <mc:AlternateContent>
          <mc:Choice Requires="wps">
            <w:drawing>
              <wp:anchor distT="0" distB="0" distL="0" distR="0" simplePos="0" relativeHeight="251659264" behindDoc="0" locked="0" layoutInCell="1" allowOverlap="1" wp14:anchorId="78E9B5B1" wp14:editId="38EC470E">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cex="http://schemas.microsoft.com/office/word/2018/wordml/cex" xmlns:w16="http://schemas.microsoft.com/office/word/2018/wordml">
            <w:pict>
              <v:line w14:anchorId="5364A68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723B71">
        <w:rPr>
          <w:rStyle w:val="YokA"/>
          <w:rFonts w:ascii="Tahoma" w:hAnsi="Tahoma" w:cs="Tahoma"/>
          <w:b/>
          <w:sz w:val="22"/>
          <w:lang w:bidi="en-GB"/>
        </w:rPr>
        <w:t>Press Release                                                                                  November 2024</w:t>
      </w:r>
    </w:p>
    <w:p w14:paraId="4813996A" w14:textId="472FAFBC" w:rsidR="006053B7" w:rsidRPr="00723B71" w:rsidRDefault="006053B7" w:rsidP="006053B7">
      <w:pPr>
        <w:jc w:val="center"/>
        <w:rPr>
          <w:rFonts w:ascii="Tahoma" w:hAnsi="Tahoma" w:cs="Tahoma"/>
          <w:b/>
          <w:color w:val="000000" w:themeColor="text1"/>
          <w:sz w:val="24"/>
          <w:szCs w:val="18"/>
        </w:rPr>
      </w:pPr>
      <w:r w:rsidRPr="00723B71">
        <w:rPr>
          <w:rFonts w:ascii="Tahoma" w:hAnsi="Tahoma" w:cs="Tahoma"/>
          <w:b/>
          <w:sz w:val="24"/>
          <w:lang w:bidi="en-GB"/>
        </w:rPr>
        <w:t>STM Showcases Its Advanced Solutions at NATO</w:t>
      </w:r>
    </w:p>
    <w:p w14:paraId="363E9DF5" w14:textId="292A15D8" w:rsidR="00040B3B" w:rsidRPr="00723B71" w:rsidRDefault="006053B7" w:rsidP="00040B3B">
      <w:pPr>
        <w:jc w:val="center"/>
        <w:rPr>
          <w:rFonts w:ascii="Tahoma" w:hAnsi="Tahoma" w:cs="Tahoma"/>
          <w:i/>
          <w:color w:val="000000" w:themeColor="text1"/>
          <w:szCs w:val="18"/>
        </w:rPr>
      </w:pPr>
      <w:r w:rsidRPr="00723B71">
        <w:rPr>
          <w:rFonts w:ascii="Tahoma" w:hAnsi="Tahoma" w:cs="Tahoma"/>
          <w:i/>
          <w:lang w:bidi="en-GB"/>
        </w:rPr>
        <w:t>STM, a leading innovator in advanced technologies within the Turkish defen</w:t>
      </w:r>
      <w:r w:rsidR="00AE2E01">
        <w:rPr>
          <w:rFonts w:ascii="Tahoma" w:hAnsi="Tahoma" w:cs="Tahoma"/>
          <w:i/>
          <w:lang w:bidi="en-GB"/>
        </w:rPr>
        <w:t>c</w:t>
      </w:r>
      <w:r w:rsidRPr="00723B71">
        <w:rPr>
          <w:rFonts w:ascii="Tahoma" w:hAnsi="Tahoma" w:cs="Tahoma"/>
          <w:i/>
          <w:lang w:bidi="en-GB"/>
        </w:rPr>
        <w:t>e industry, will showcase its solutions and engineering expertise in command, control, and decision-support systems to high-ranking international delegations at the NATO Edge and I/TSEC fairs in the United States</w:t>
      </w:r>
      <w:r w:rsidR="002F26AA">
        <w:rPr>
          <w:rFonts w:ascii="Tahoma" w:hAnsi="Tahoma" w:cs="Tahoma"/>
          <w:i/>
          <w:lang w:bidi="en-GB"/>
        </w:rPr>
        <w:t xml:space="preserve"> (USA)</w:t>
      </w:r>
      <w:r w:rsidRPr="00723B71">
        <w:rPr>
          <w:rFonts w:ascii="Tahoma" w:hAnsi="Tahoma" w:cs="Tahoma"/>
          <w:i/>
          <w:lang w:bidi="en-GB"/>
        </w:rPr>
        <w:t>.</w:t>
      </w:r>
    </w:p>
    <w:p w14:paraId="3B784398" w14:textId="25074FC4" w:rsidR="004E68D5" w:rsidRPr="00723B71" w:rsidRDefault="00723B71" w:rsidP="00040B3B">
      <w:pPr>
        <w:rPr>
          <w:rFonts w:ascii="Tahoma" w:hAnsi="Tahoma" w:cs="Tahoma"/>
          <w:color w:val="000000" w:themeColor="text1"/>
          <w:sz w:val="20"/>
          <w:szCs w:val="20"/>
        </w:rPr>
      </w:pPr>
      <w:r w:rsidRPr="00723B71">
        <w:rPr>
          <w:rFonts w:ascii="Tahoma" w:hAnsi="Tahoma" w:cs="Tahoma"/>
          <w:sz w:val="20"/>
          <w:lang w:bidi="en-GB"/>
        </w:rPr>
        <w:t>STM Savunma Teknolojileri Mühendislik ve Ticaret A.Ş</w:t>
      </w:r>
      <w:r w:rsidR="004E68D5" w:rsidRPr="00723B71">
        <w:rPr>
          <w:rFonts w:ascii="Tahoma" w:hAnsi="Tahoma" w:cs="Tahoma"/>
          <w:sz w:val="20"/>
          <w:lang w:bidi="en-GB"/>
        </w:rPr>
        <w:t>., a pioneer in developing innovative and modern systems for the Turkish defen</w:t>
      </w:r>
      <w:r w:rsidR="00AE2E01">
        <w:rPr>
          <w:rFonts w:ascii="Tahoma" w:hAnsi="Tahoma" w:cs="Tahoma"/>
          <w:sz w:val="20"/>
          <w:lang w:bidi="en-GB"/>
        </w:rPr>
        <w:t>c</w:t>
      </w:r>
      <w:r w:rsidR="004E68D5" w:rsidRPr="00723B71">
        <w:rPr>
          <w:rFonts w:ascii="Tahoma" w:hAnsi="Tahoma" w:cs="Tahoma"/>
          <w:sz w:val="20"/>
          <w:lang w:bidi="en-GB"/>
        </w:rPr>
        <w:t xml:space="preserve">e industry, continues to showcase its advanced technological and engineering expertise on the global stage. </w:t>
      </w:r>
    </w:p>
    <w:p w14:paraId="1C33DB28" w14:textId="75497BF7" w:rsidR="00820561" w:rsidRPr="00723B71" w:rsidRDefault="00312D90" w:rsidP="00040B3B">
      <w:pPr>
        <w:rPr>
          <w:rFonts w:ascii="Tahoma" w:hAnsi="Tahoma" w:cs="Tahoma"/>
          <w:color w:val="000000" w:themeColor="text1"/>
          <w:sz w:val="20"/>
          <w:szCs w:val="20"/>
        </w:rPr>
      </w:pPr>
      <w:r w:rsidRPr="00723B71">
        <w:rPr>
          <w:rFonts w:ascii="Tahoma" w:hAnsi="Tahoma" w:cs="Tahoma"/>
          <w:sz w:val="20"/>
          <w:lang w:bidi="en-GB"/>
        </w:rPr>
        <w:t>STM will take part in NATO Edge 2024, organized by the NATO Communications and Information Agency (NCI Agency), in Tampa, Florida, from December 3 to 5. STM will showcase its command and control capabilities and projects at NATO Edge, NATO's premier techn</w:t>
      </w:r>
      <w:bookmarkStart w:id="0" w:name="_GoBack"/>
      <w:bookmarkEnd w:id="0"/>
      <w:r w:rsidRPr="00723B71">
        <w:rPr>
          <w:rFonts w:ascii="Tahoma" w:hAnsi="Tahoma" w:cs="Tahoma"/>
          <w:sz w:val="20"/>
          <w:lang w:bidi="en-GB"/>
        </w:rPr>
        <w:t>ology fair, which unites NATO allies, technology leaders, and defen</w:t>
      </w:r>
      <w:r w:rsidR="00AE2E01">
        <w:rPr>
          <w:rFonts w:ascii="Tahoma" w:hAnsi="Tahoma" w:cs="Tahoma"/>
          <w:sz w:val="20"/>
          <w:lang w:bidi="en-GB"/>
        </w:rPr>
        <w:t>c</w:t>
      </w:r>
      <w:r w:rsidRPr="00723B71">
        <w:rPr>
          <w:rFonts w:ascii="Tahoma" w:hAnsi="Tahoma" w:cs="Tahoma"/>
          <w:sz w:val="20"/>
          <w:lang w:bidi="en-GB"/>
        </w:rPr>
        <w:t>e companies.</w:t>
      </w:r>
    </w:p>
    <w:p w14:paraId="235E7853" w14:textId="1768DD27" w:rsidR="00820561" w:rsidRPr="00723B71" w:rsidRDefault="00820561" w:rsidP="00040B3B">
      <w:pPr>
        <w:rPr>
          <w:rFonts w:ascii="Tahoma" w:hAnsi="Tahoma" w:cs="Tahoma"/>
          <w:color w:val="000000" w:themeColor="text1"/>
          <w:sz w:val="20"/>
          <w:szCs w:val="20"/>
        </w:rPr>
      </w:pPr>
      <w:r w:rsidRPr="00723B71">
        <w:rPr>
          <w:rFonts w:ascii="Tahoma" w:hAnsi="Tahoma" w:cs="Tahoma"/>
          <w:sz w:val="20"/>
          <w:lang w:bidi="en-GB"/>
        </w:rPr>
        <w:t xml:space="preserve">STM will present its simulation and decision-support systems at the Interservice/Industry Training, Simulation, and Education Conference (I/ITSEC), the world's largest event for modeling, simulation, and training. At I/ITSEC, taking place in Orlando, Florida, from December 2 to 6, 2024, STM will showcase its solutions, with a particular focus on the Simulation-Based Decision Support System (SIMDES), to attending delegations. </w:t>
      </w:r>
    </w:p>
    <w:p w14:paraId="69F291A1" w14:textId="511D6BCE" w:rsidR="00040B3B" w:rsidRPr="00723B71" w:rsidRDefault="00040B3B" w:rsidP="00040B3B">
      <w:pPr>
        <w:rPr>
          <w:rFonts w:ascii="Tahoma" w:hAnsi="Tahoma" w:cs="Tahoma"/>
          <w:b/>
          <w:color w:val="000000" w:themeColor="text1"/>
          <w:sz w:val="20"/>
          <w:szCs w:val="20"/>
        </w:rPr>
      </w:pPr>
      <w:r w:rsidRPr="00723B71">
        <w:rPr>
          <w:rFonts w:ascii="Tahoma" w:hAnsi="Tahoma" w:cs="Tahoma"/>
          <w:b/>
          <w:sz w:val="20"/>
          <w:lang w:bidi="en-GB"/>
        </w:rPr>
        <w:t>NATO Entrusts STM with Its Intelligence Software</w:t>
      </w:r>
    </w:p>
    <w:p w14:paraId="0CE31503" w14:textId="6DF753A9" w:rsidR="00F97F10" w:rsidRDefault="00F4526F" w:rsidP="00F4526F">
      <w:pPr>
        <w:rPr>
          <w:rFonts w:ascii="Tahoma" w:hAnsi="Tahoma" w:cs="Tahoma"/>
          <w:sz w:val="20"/>
          <w:lang w:bidi="en-GB"/>
        </w:rPr>
      </w:pPr>
      <w:r w:rsidRPr="00F4526F">
        <w:rPr>
          <w:rFonts w:ascii="Tahoma" w:hAnsi="Tahoma" w:cs="Tahoma"/>
          <w:sz w:val="20"/>
          <w:lang w:bidi="en-GB"/>
        </w:rPr>
        <w:t xml:space="preserve">STM has undertaken various major engineering projects with high added value for NATO. The NATO Communications and Information Agency (NCI Agency), which is responsible for the supply, deployment and maintenance of communications and information systems for NATO decision-makers and commanders, has awarded STM with two major contracts related to the routing, collection, distribution and use of intelligence information within NATO. </w:t>
      </w:r>
      <w:r w:rsidR="00F97F10" w:rsidRPr="00F97F10">
        <w:rPr>
          <w:rFonts w:ascii="Tahoma" w:hAnsi="Tahoma" w:cs="Tahoma"/>
          <w:sz w:val="20"/>
          <w:lang w:bidi="en-GB"/>
        </w:rPr>
        <w:t>Intelligence applications, incrementally developed using the agile software development methodology based on user requirements, will be employed to manage the intelligence processes of NATO headquarters worldwide.</w:t>
      </w:r>
    </w:p>
    <w:p w14:paraId="0305FF5D" w14:textId="17936BBD" w:rsidR="00F9609D" w:rsidRPr="00723B71" w:rsidRDefault="00040B3B" w:rsidP="00040B3B">
      <w:pPr>
        <w:rPr>
          <w:rFonts w:ascii="Tahoma" w:hAnsi="Tahoma" w:cs="Tahoma"/>
          <w:color w:val="000000" w:themeColor="text1"/>
          <w:sz w:val="20"/>
          <w:szCs w:val="20"/>
        </w:rPr>
      </w:pPr>
      <w:r w:rsidRPr="00723B71">
        <w:rPr>
          <w:rFonts w:ascii="Tahoma" w:hAnsi="Tahoma" w:cs="Tahoma"/>
          <w:sz w:val="20"/>
          <w:lang w:bidi="en-GB"/>
        </w:rPr>
        <w:t xml:space="preserve">STM is actively involved in NATO projects in the field of command and control and has successfully completed the NATO Integration Core (INT-CORE) Project, delivering enhanced situational awareness on the battlefield. INT-CORE delivers accurate, timely information to decision-makers and integrates seamlessly with command and control processes, enabling the distribution of critical data on command operations, joint situational awareness, battlefield conditions, missions, and more. The NATO Integration Core (INT-CORE) has been actively utilized for information integration and data lake creation, most recently demonstrated during Exercise </w:t>
      </w:r>
      <w:r w:rsidR="00F97F10">
        <w:rPr>
          <w:rFonts w:ascii="Tahoma" w:hAnsi="Tahoma" w:cs="Tahoma"/>
          <w:sz w:val="20"/>
          <w:lang w:bidi="en-GB"/>
        </w:rPr>
        <w:t xml:space="preserve">NATO </w:t>
      </w:r>
      <w:r w:rsidRPr="00723B71">
        <w:rPr>
          <w:rFonts w:ascii="Tahoma" w:hAnsi="Tahoma" w:cs="Tahoma"/>
          <w:sz w:val="20"/>
          <w:lang w:bidi="en-GB"/>
        </w:rPr>
        <w:t>CWIX 2024.</w:t>
      </w:r>
    </w:p>
    <w:p w14:paraId="5993342F" w14:textId="411211DA" w:rsidR="00F97F10" w:rsidRDefault="00F97F10" w:rsidP="00040B3B">
      <w:pPr>
        <w:rPr>
          <w:rFonts w:ascii="Tahoma" w:hAnsi="Tahoma" w:cs="Tahoma"/>
          <w:color w:val="000000" w:themeColor="text1"/>
          <w:sz w:val="20"/>
          <w:szCs w:val="20"/>
        </w:rPr>
      </w:pPr>
      <w:r w:rsidRPr="00F97F10">
        <w:rPr>
          <w:rFonts w:ascii="Tahoma" w:hAnsi="Tahoma" w:cs="Tahoma"/>
          <w:color w:val="000000" w:themeColor="text1"/>
          <w:sz w:val="20"/>
          <w:szCs w:val="20"/>
        </w:rPr>
        <w:t>STM actively contributed to the technical solution and development processes of NATO's AirC2IS Project, NATO's strategic-level air command and control and missile defense information system.</w:t>
      </w:r>
    </w:p>
    <w:p w14:paraId="7A7E37E9" w14:textId="0C49EB5F" w:rsidR="00EA2EDF" w:rsidRPr="00723B71" w:rsidRDefault="00EA2EDF" w:rsidP="00040B3B">
      <w:pPr>
        <w:rPr>
          <w:rFonts w:ascii="Tahoma" w:hAnsi="Tahoma" w:cs="Tahoma"/>
          <w:b/>
          <w:color w:val="000000" w:themeColor="text1"/>
          <w:sz w:val="20"/>
          <w:szCs w:val="20"/>
        </w:rPr>
      </w:pPr>
      <w:r w:rsidRPr="00723B71">
        <w:rPr>
          <w:rFonts w:ascii="Tahoma" w:hAnsi="Tahoma" w:cs="Tahoma"/>
          <w:b/>
          <w:sz w:val="20"/>
          <w:lang w:bidi="en-GB"/>
        </w:rPr>
        <w:t xml:space="preserve">STM </w:t>
      </w:r>
      <w:r w:rsidR="00F4526F">
        <w:rPr>
          <w:rFonts w:ascii="Tahoma" w:hAnsi="Tahoma" w:cs="Tahoma"/>
          <w:b/>
          <w:sz w:val="20"/>
          <w:lang w:bidi="en-GB"/>
        </w:rPr>
        <w:t>S</w:t>
      </w:r>
      <w:r w:rsidRPr="00723B71">
        <w:rPr>
          <w:rFonts w:ascii="Tahoma" w:hAnsi="Tahoma" w:cs="Tahoma"/>
          <w:b/>
          <w:sz w:val="20"/>
          <w:lang w:bidi="en-GB"/>
        </w:rPr>
        <w:t xml:space="preserve">upports NATO's </w:t>
      </w:r>
      <w:r w:rsidR="00F4526F">
        <w:rPr>
          <w:rFonts w:ascii="Tahoma" w:hAnsi="Tahoma" w:cs="Tahoma"/>
          <w:b/>
          <w:sz w:val="20"/>
          <w:lang w:bidi="en-GB"/>
        </w:rPr>
        <w:t>D</w:t>
      </w:r>
      <w:r w:rsidRPr="00723B71">
        <w:rPr>
          <w:rFonts w:ascii="Tahoma" w:hAnsi="Tahoma" w:cs="Tahoma"/>
          <w:b/>
          <w:sz w:val="20"/>
          <w:lang w:bidi="en-GB"/>
        </w:rPr>
        <w:t xml:space="preserve">ecision </w:t>
      </w:r>
      <w:r w:rsidR="00F4526F">
        <w:rPr>
          <w:rFonts w:ascii="Tahoma" w:hAnsi="Tahoma" w:cs="Tahoma"/>
          <w:b/>
          <w:sz w:val="20"/>
          <w:lang w:bidi="en-GB"/>
        </w:rPr>
        <w:t>M</w:t>
      </w:r>
      <w:r w:rsidRPr="00723B71">
        <w:rPr>
          <w:rFonts w:ascii="Tahoma" w:hAnsi="Tahoma" w:cs="Tahoma"/>
          <w:b/>
          <w:sz w:val="20"/>
          <w:lang w:bidi="en-GB"/>
        </w:rPr>
        <w:t xml:space="preserve">aking </w:t>
      </w:r>
      <w:r w:rsidR="00F4526F">
        <w:rPr>
          <w:rFonts w:ascii="Tahoma" w:hAnsi="Tahoma" w:cs="Tahoma"/>
          <w:b/>
          <w:sz w:val="20"/>
          <w:lang w:bidi="en-GB"/>
        </w:rPr>
        <w:t>P</w:t>
      </w:r>
      <w:r w:rsidRPr="00723B71">
        <w:rPr>
          <w:rFonts w:ascii="Tahoma" w:hAnsi="Tahoma" w:cs="Tahoma"/>
          <w:b/>
          <w:sz w:val="20"/>
          <w:lang w:bidi="en-GB"/>
        </w:rPr>
        <w:t xml:space="preserve">rocesses </w:t>
      </w:r>
    </w:p>
    <w:p w14:paraId="4FB3616B" w14:textId="506E700B" w:rsidR="00F9609D" w:rsidRDefault="00F97F10" w:rsidP="006053B7">
      <w:pPr>
        <w:rPr>
          <w:rFonts w:ascii="Tahoma" w:hAnsi="Tahoma" w:cs="Tahoma"/>
          <w:sz w:val="20"/>
          <w:lang w:bidi="en-GB"/>
        </w:rPr>
      </w:pPr>
      <w:r w:rsidRPr="00F97F10">
        <w:rPr>
          <w:rFonts w:ascii="Tahoma" w:hAnsi="Tahoma" w:cs="Tahoma"/>
          <w:sz w:val="20"/>
          <w:lang w:bidi="en-GB"/>
        </w:rPr>
        <w:t xml:space="preserve">STM, which has delivered </w:t>
      </w:r>
      <w:r>
        <w:rPr>
          <w:rFonts w:ascii="Tahoma" w:hAnsi="Tahoma" w:cs="Tahoma"/>
          <w:sz w:val="20"/>
          <w:lang w:bidi="en-GB"/>
        </w:rPr>
        <w:t xml:space="preserve">7 </w:t>
      </w:r>
      <w:r w:rsidRPr="00F97F10">
        <w:rPr>
          <w:rFonts w:ascii="Tahoma" w:hAnsi="Tahoma" w:cs="Tahoma"/>
          <w:sz w:val="20"/>
          <w:lang w:bidi="en-GB"/>
        </w:rPr>
        <w:t>different exports to NATO in decision support systems, provides strategic decision support services with the NATO Integrated Resilience Decision Support Model. This model, developed by NATO, is designed to understand the impacts of strategic shocks such as pandemics, large-scale power outages, cyberattacks, and human movements.</w:t>
      </w:r>
      <w:r>
        <w:rPr>
          <w:rFonts w:ascii="Tahoma" w:hAnsi="Tahoma" w:cs="Tahoma"/>
          <w:sz w:val="20"/>
          <w:lang w:bidi="en-GB"/>
        </w:rPr>
        <w:t xml:space="preserve"> </w:t>
      </w:r>
      <w:r w:rsidR="00EA2EDF" w:rsidRPr="00723B71">
        <w:rPr>
          <w:rFonts w:ascii="Tahoma" w:hAnsi="Tahoma" w:cs="Tahoma"/>
          <w:sz w:val="20"/>
          <w:lang w:bidi="en-GB"/>
        </w:rPr>
        <w:t>This model plays a critical role in accurately analyzing the impacts of large-scale, complex challenges and guiding decision-makers in formulating effective roadmaps.</w:t>
      </w:r>
    </w:p>
    <w:p w14:paraId="4BB00123" w14:textId="5DCBB7C3" w:rsidR="00F97F10" w:rsidRPr="00723B71" w:rsidRDefault="00F97F10" w:rsidP="006053B7">
      <w:pPr>
        <w:rPr>
          <w:rFonts w:ascii="Tahoma" w:hAnsi="Tahoma" w:cs="Tahoma"/>
          <w:color w:val="000000" w:themeColor="text1"/>
          <w:sz w:val="20"/>
          <w:szCs w:val="20"/>
        </w:rPr>
      </w:pPr>
      <w:r w:rsidRPr="00F97F10">
        <w:rPr>
          <w:rFonts w:ascii="Tahoma" w:hAnsi="Tahoma" w:cs="Tahoma"/>
          <w:color w:val="000000" w:themeColor="text1"/>
          <w:sz w:val="20"/>
          <w:szCs w:val="20"/>
        </w:rPr>
        <w:t>In the field of tactical/operational decision support, STM continues to play a key role with its Simulation-Based Decision Support System</w:t>
      </w:r>
      <w:r>
        <w:rPr>
          <w:rFonts w:ascii="Tahoma" w:hAnsi="Tahoma" w:cs="Tahoma"/>
          <w:color w:val="000000" w:themeColor="text1"/>
          <w:sz w:val="20"/>
          <w:szCs w:val="20"/>
        </w:rPr>
        <w:t>-</w:t>
      </w:r>
      <w:r w:rsidRPr="00F97F10">
        <w:rPr>
          <w:rFonts w:ascii="Tahoma" w:hAnsi="Tahoma" w:cs="Tahoma"/>
          <w:color w:val="000000" w:themeColor="text1"/>
          <w:sz w:val="20"/>
          <w:szCs w:val="20"/>
        </w:rPr>
        <w:t xml:space="preserve">SIMDES, developed entirely with national resources. Following the Goodwill Protocol signed between STM and NATO’s Maritime Security Centre of </w:t>
      </w:r>
      <w:r w:rsidRPr="00F97F10">
        <w:rPr>
          <w:rFonts w:ascii="Tahoma" w:hAnsi="Tahoma" w:cs="Tahoma"/>
          <w:color w:val="000000" w:themeColor="text1"/>
          <w:sz w:val="20"/>
          <w:szCs w:val="20"/>
        </w:rPr>
        <w:lastRenderedPageBreak/>
        <w:t>Excellence in 2022, scenario analyses for the EXER MARSEC-23 Operational Experimentation (OPEX) exercise were conducted using SIMDES before field execution. SIMDES has also been successfully utilized in STM’s platform design and concept development activities, as well as in domestic projects.</w:t>
      </w:r>
      <w:r w:rsidRPr="00723B71">
        <w:rPr>
          <w:rFonts w:ascii="Tahoma" w:hAnsi="Tahoma" w:cs="Tahoma"/>
          <w:color w:val="000000" w:themeColor="text1"/>
          <w:sz w:val="20"/>
          <w:szCs w:val="20"/>
        </w:rPr>
        <w:t xml:space="preserve"> </w:t>
      </w:r>
    </w:p>
    <w:p w14:paraId="5D137359" w14:textId="095C88F4" w:rsidR="004E68D5" w:rsidRPr="00723B71" w:rsidRDefault="004E68D5" w:rsidP="006053B7">
      <w:pPr>
        <w:rPr>
          <w:rFonts w:ascii="Tahoma" w:hAnsi="Tahoma" w:cs="Tahoma"/>
          <w:b/>
          <w:color w:val="000000" w:themeColor="text1"/>
          <w:sz w:val="20"/>
          <w:szCs w:val="20"/>
        </w:rPr>
      </w:pPr>
      <w:r w:rsidRPr="00723B71">
        <w:rPr>
          <w:rFonts w:ascii="Tahoma" w:hAnsi="Tahoma" w:cs="Tahoma"/>
          <w:b/>
          <w:sz w:val="20"/>
          <w:lang w:bidi="en-GB"/>
        </w:rPr>
        <w:t>STM’s Booth Info:</w:t>
      </w:r>
    </w:p>
    <w:tbl>
      <w:tblPr>
        <w:tblStyle w:val="TabloKlavuzu"/>
        <w:tblW w:w="0" w:type="auto"/>
        <w:tblLook w:val="04A0" w:firstRow="1" w:lastRow="0" w:firstColumn="1" w:lastColumn="0" w:noHBand="0" w:noVBand="1"/>
      </w:tblPr>
      <w:tblGrid>
        <w:gridCol w:w="2547"/>
        <w:gridCol w:w="2835"/>
      </w:tblGrid>
      <w:tr w:rsidR="004E68D5" w:rsidRPr="00723B71" w14:paraId="50E7701A" w14:textId="77777777" w:rsidTr="004E68D5">
        <w:tc>
          <w:tcPr>
            <w:tcW w:w="2547" w:type="dxa"/>
          </w:tcPr>
          <w:p w14:paraId="3A363E3A" w14:textId="77777777" w:rsidR="004E68D5" w:rsidRPr="00723B71" w:rsidRDefault="004E68D5" w:rsidP="004E68D5">
            <w:pPr>
              <w:rPr>
                <w:rFonts w:ascii="Tahoma" w:hAnsi="Tahoma" w:cs="Tahoma"/>
                <w:b/>
                <w:sz w:val="20"/>
                <w:szCs w:val="20"/>
              </w:rPr>
            </w:pPr>
            <w:r w:rsidRPr="00723B71">
              <w:rPr>
                <w:rFonts w:ascii="Tahoma" w:hAnsi="Tahoma" w:cs="Tahoma"/>
                <w:b/>
                <w:sz w:val="20"/>
                <w:lang w:bidi="en-GB"/>
              </w:rPr>
              <w:t>STM- NATO EDGE</w:t>
            </w:r>
          </w:p>
          <w:p w14:paraId="4DFE0AFE" w14:textId="77777777" w:rsidR="004E68D5" w:rsidRPr="00723B71" w:rsidRDefault="004E68D5" w:rsidP="004E68D5">
            <w:pPr>
              <w:rPr>
                <w:rFonts w:ascii="Tahoma" w:hAnsi="Tahoma" w:cs="Tahoma"/>
                <w:sz w:val="20"/>
                <w:szCs w:val="20"/>
              </w:rPr>
            </w:pPr>
            <w:r w:rsidRPr="00723B71">
              <w:rPr>
                <w:rFonts w:ascii="Tahoma" w:hAnsi="Tahoma" w:cs="Tahoma"/>
                <w:sz w:val="20"/>
                <w:lang w:bidi="en-GB"/>
              </w:rPr>
              <w:t>Booth No: S15</w:t>
            </w:r>
          </w:p>
          <w:p w14:paraId="25F88200" w14:textId="77777777" w:rsidR="004E68D5" w:rsidRPr="00723B71" w:rsidRDefault="004E68D5" w:rsidP="004E68D5">
            <w:pPr>
              <w:rPr>
                <w:rFonts w:ascii="Tahoma" w:hAnsi="Tahoma" w:cs="Tahoma"/>
                <w:sz w:val="20"/>
                <w:szCs w:val="20"/>
              </w:rPr>
            </w:pPr>
            <w:r w:rsidRPr="00723B71">
              <w:rPr>
                <w:rFonts w:ascii="Tahoma" w:hAnsi="Tahoma" w:cs="Tahoma"/>
                <w:sz w:val="20"/>
                <w:lang w:bidi="en-GB"/>
              </w:rPr>
              <w:t>Date: 3-5 December 2024</w:t>
            </w:r>
          </w:p>
          <w:p w14:paraId="499FF7AA" w14:textId="77777777" w:rsidR="004E68D5" w:rsidRPr="00723B71" w:rsidRDefault="004E68D5" w:rsidP="004E68D5">
            <w:pPr>
              <w:rPr>
                <w:rFonts w:ascii="Tahoma" w:hAnsi="Tahoma" w:cs="Tahoma"/>
                <w:sz w:val="20"/>
                <w:szCs w:val="20"/>
              </w:rPr>
            </w:pPr>
            <w:r w:rsidRPr="00723B71">
              <w:rPr>
                <w:rFonts w:ascii="Tahoma" w:hAnsi="Tahoma" w:cs="Tahoma"/>
                <w:sz w:val="20"/>
                <w:lang w:bidi="en-GB"/>
              </w:rPr>
              <w:t xml:space="preserve">Location: Tampa, FL / USA  </w:t>
            </w:r>
          </w:p>
          <w:p w14:paraId="293BC6BD" w14:textId="77777777" w:rsidR="004E68D5" w:rsidRPr="00723B71" w:rsidRDefault="004E68D5" w:rsidP="006053B7">
            <w:pPr>
              <w:rPr>
                <w:rFonts w:ascii="Tahoma" w:hAnsi="Tahoma" w:cs="Tahoma"/>
                <w:b/>
                <w:sz w:val="20"/>
                <w:szCs w:val="20"/>
              </w:rPr>
            </w:pPr>
          </w:p>
        </w:tc>
        <w:tc>
          <w:tcPr>
            <w:tcW w:w="2835" w:type="dxa"/>
          </w:tcPr>
          <w:p w14:paraId="0D99A54C" w14:textId="77777777" w:rsidR="004E68D5" w:rsidRPr="00723B71" w:rsidRDefault="004E68D5" w:rsidP="004E68D5">
            <w:pPr>
              <w:rPr>
                <w:rFonts w:ascii="Tahoma" w:hAnsi="Tahoma" w:cs="Tahoma"/>
                <w:b/>
                <w:sz w:val="20"/>
                <w:szCs w:val="20"/>
              </w:rPr>
            </w:pPr>
            <w:r w:rsidRPr="00723B71">
              <w:rPr>
                <w:rFonts w:ascii="Tahoma" w:hAnsi="Tahoma" w:cs="Tahoma"/>
                <w:b/>
                <w:sz w:val="20"/>
                <w:lang w:bidi="en-GB"/>
              </w:rPr>
              <w:t xml:space="preserve">STM I/ITSEC: </w:t>
            </w:r>
          </w:p>
          <w:p w14:paraId="5A67119A" w14:textId="77777777" w:rsidR="004E68D5" w:rsidRPr="00723B71" w:rsidRDefault="004E68D5" w:rsidP="004E68D5">
            <w:pPr>
              <w:rPr>
                <w:rFonts w:ascii="Tahoma" w:hAnsi="Tahoma" w:cs="Tahoma"/>
                <w:sz w:val="20"/>
                <w:szCs w:val="20"/>
              </w:rPr>
            </w:pPr>
            <w:r w:rsidRPr="00723B71">
              <w:rPr>
                <w:rFonts w:ascii="Tahoma" w:hAnsi="Tahoma" w:cs="Tahoma"/>
                <w:sz w:val="20"/>
                <w:lang w:bidi="en-GB"/>
              </w:rPr>
              <w:t>Booth No: 1089</w:t>
            </w:r>
          </w:p>
          <w:p w14:paraId="3F1B153D" w14:textId="77777777" w:rsidR="004E68D5" w:rsidRPr="00723B71" w:rsidRDefault="004E68D5" w:rsidP="004E68D5">
            <w:pPr>
              <w:rPr>
                <w:rFonts w:ascii="Tahoma" w:hAnsi="Tahoma" w:cs="Tahoma"/>
                <w:sz w:val="20"/>
                <w:szCs w:val="20"/>
              </w:rPr>
            </w:pPr>
            <w:r w:rsidRPr="00723B71">
              <w:rPr>
                <w:rFonts w:ascii="Tahoma" w:hAnsi="Tahoma" w:cs="Tahoma"/>
                <w:sz w:val="20"/>
                <w:lang w:bidi="en-GB"/>
              </w:rPr>
              <w:t>Date: 2-6 December 2024</w:t>
            </w:r>
          </w:p>
          <w:p w14:paraId="0D0AAC44" w14:textId="77777777" w:rsidR="004E68D5" w:rsidRPr="00723B71" w:rsidRDefault="004E68D5" w:rsidP="004E68D5">
            <w:pPr>
              <w:rPr>
                <w:rFonts w:ascii="Tahoma" w:hAnsi="Tahoma" w:cs="Tahoma"/>
                <w:sz w:val="20"/>
                <w:szCs w:val="20"/>
              </w:rPr>
            </w:pPr>
            <w:r w:rsidRPr="00723B71">
              <w:rPr>
                <w:rFonts w:ascii="Tahoma" w:hAnsi="Tahoma" w:cs="Tahoma"/>
                <w:sz w:val="20"/>
                <w:lang w:bidi="en-GB"/>
              </w:rPr>
              <w:t xml:space="preserve">Location: Orlando, FL / USA </w:t>
            </w:r>
          </w:p>
          <w:p w14:paraId="75441BB2" w14:textId="77777777" w:rsidR="004E68D5" w:rsidRPr="00723B71" w:rsidRDefault="004E68D5" w:rsidP="006053B7">
            <w:pPr>
              <w:rPr>
                <w:rFonts w:ascii="Tahoma" w:hAnsi="Tahoma" w:cs="Tahoma"/>
                <w:b/>
                <w:sz w:val="20"/>
                <w:szCs w:val="20"/>
              </w:rPr>
            </w:pPr>
          </w:p>
        </w:tc>
      </w:tr>
    </w:tbl>
    <w:p w14:paraId="3FF8DE8B" w14:textId="77777777" w:rsidR="004E68D5" w:rsidRPr="00723B71" w:rsidRDefault="004E68D5" w:rsidP="006053B7">
      <w:pPr>
        <w:rPr>
          <w:rFonts w:ascii="Tahoma" w:hAnsi="Tahoma" w:cs="Tahoma"/>
          <w:b/>
          <w:color w:val="000000" w:themeColor="text1"/>
          <w:sz w:val="16"/>
          <w:szCs w:val="18"/>
        </w:rPr>
      </w:pPr>
    </w:p>
    <w:p w14:paraId="400C87D1" w14:textId="20FA5E1A" w:rsidR="006053B7" w:rsidRPr="00723B71" w:rsidRDefault="006053B7" w:rsidP="006053B7">
      <w:pPr>
        <w:rPr>
          <w:rFonts w:ascii="Tahoma" w:hAnsi="Tahoma" w:cs="Tahoma"/>
          <w:sz w:val="18"/>
          <w:szCs w:val="18"/>
        </w:rPr>
      </w:pPr>
      <w:r w:rsidRPr="00723B71">
        <w:rPr>
          <w:rFonts w:ascii="Tahoma" w:hAnsi="Tahoma" w:cs="Tahoma"/>
          <w:b/>
          <w:sz w:val="18"/>
          <w:lang w:bidi="en-GB"/>
        </w:rPr>
        <w:t>About STM</w:t>
      </w:r>
    </w:p>
    <w:p w14:paraId="3BC341C8" w14:textId="5932960E" w:rsidR="006053B7" w:rsidRPr="00723B71" w:rsidRDefault="0058640E" w:rsidP="006053B7">
      <w:pPr>
        <w:pStyle w:val="NormalWeb"/>
        <w:rPr>
          <w:rFonts w:ascii="Tahoma" w:hAnsi="Tahoma" w:cs="Tahoma"/>
          <w:color w:val="000000" w:themeColor="text1"/>
          <w:sz w:val="18"/>
          <w:szCs w:val="18"/>
          <w:lang w:val="tr-TR"/>
        </w:rPr>
      </w:pPr>
      <w:r w:rsidRPr="0058640E">
        <w:rPr>
          <w:rFonts w:ascii="Tahoma" w:hAnsi="Tahoma" w:cs="Tahoma"/>
          <w:sz w:val="18"/>
          <w:lang w:bidi="en-GB"/>
        </w:rPr>
        <w:t>STM has been serving the Turkish defence sector for the last 33 years in such areas as engineering, technology development and consultancy services, operating in fields that are critical for Türkiye and its allies. It applies its advanced capabilities and technologies to a broad range of strategic fields, ranging from military naval platforms to tactical mini UAV systems, from command and control systems to cybersecurity, and from big data analytics to artificial intelligence applications.</w:t>
      </w:r>
    </w:p>
    <w:p w14:paraId="4CBF5BDD" w14:textId="48CF4E1C" w:rsidR="006053B7" w:rsidRPr="00723B71" w:rsidRDefault="00855B2A" w:rsidP="006053B7">
      <w:pPr>
        <w:pStyle w:val="NormalWeb"/>
        <w:rPr>
          <w:rStyle w:val="Kpr"/>
          <w:rFonts w:ascii="Tahoma" w:hAnsi="Tahoma" w:cs="Tahoma"/>
          <w:color w:val="000000" w:themeColor="text1"/>
          <w:sz w:val="18"/>
          <w:szCs w:val="18"/>
          <w:lang w:val="tr-TR"/>
        </w:rPr>
      </w:pPr>
      <w:hyperlink r:id="rId7" w:history="1">
        <w:r w:rsidR="006053B7" w:rsidRPr="00723B71">
          <w:rPr>
            <w:rStyle w:val="Kpr"/>
            <w:rFonts w:ascii="Tahoma" w:hAnsi="Tahoma" w:cs="Tahoma"/>
            <w:sz w:val="18"/>
            <w:lang w:bidi="en-GB"/>
          </w:rPr>
          <w:t>www.stm.com.tr</w:t>
        </w:r>
      </w:hyperlink>
    </w:p>
    <w:sectPr w:rsidR="006053B7" w:rsidRPr="00723B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918D3" w14:textId="77777777" w:rsidR="00855B2A" w:rsidRDefault="00855B2A" w:rsidP="006053B7">
      <w:pPr>
        <w:spacing w:after="0" w:line="240" w:lineRule="auto"/>
      </w:pPr>
      <w:r>
        <w:separator/>
      </w:r>
    </w:p>
  </w:endnote>
  <w:endnote w:type="continuationSeparator" w:id="0">
    <w:p w14:paraId="2A79E840" w14:textId="77777777" w:rsidR="00855B2A" w:rsidRDefault="00855B2A" w:rsidP="0060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B9A1" w14:textId="77777777" w:rsidR="00F9609D" w:rsidRDefault="00F960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A061" w14:textId="44397CF9" w:rsidR="00F9609D" w:rsidRPr="00A03804" w:rsidRDefault="00F9609D" w:rsidP="00A0380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A2D3" w14:textId="77777777" w:rsidR="00F9609D" w:rsidRDefault="00F960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0D49" w14:textId="77777777" w:rsidR="00855B2A" w:rsidRDefault="00855B2A" w:rsidP="006053B7">
      <w:pPr>
        <w:spacing w:after="0" w:line="240" w:lineRule="auto"/>
      </w:pPr>
      <w:r>
        <w:separator/>
      </w:r>
    </w:p>
  </w:footnote>
  <w:footnote w:type="continuationSeparator" w:id="0">
    <w:p w14:paraId="12A5BBD0" w14:textId="77777777" w:rsidR="00855B2A" w:rsidRDefault="00855B2A" w:rsidP="0060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2920" w14:textId="77777777" w:rsidR="00F9609D" w:rsidRDefault="00F960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F19B" w14:textId="52CDA292" w:rsidR="006053B7" w:rsidRPr="00A03804" w:rsidRDefault="00A03804" w:rsidP="00A03804">
    <w:pPr>
      <w:pStyle w:val="stBilgi"/>
    </w:pPr>
    <w:bookmarkStart w:id="1" w:name="TITUS1HeaderPrimary"/>
    <w:r>
      <w:rPr>
        <w:noProof/>
        <w:lang w:bidi="en-GB"/>
      </w:rPr>
      <w:drawing>
        <wp:inline distT="0" distB="0" distL="0" distR="0" wp14:anchorId="35E28D76" wp14:editId="4F59BA36">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2BC3" w14:textId="77777777" w:rsidR="00F9609D" w:rsidRDefault="00F960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9C"/>
    <w:rsid w:val="00040B3B"/>
    <w:rsid w:val="00095707"/>
    <w:rsid w:val="000E1D19"/>
    <w:rsid w:val="001828E7"/>
    <w:rsid w:val="002F26AA"/>
    <w:rsid w:val="00312D90"/>
    <w:rsid w:val="003842CF"/>
    <w:rsid w:val="003B4D0A"/>
    <w:rsid w:val="003E156E"/>
    <w:rsid w:val="004E68D5"/>
    <w:rsid w:val="0058640E"/>
    <w:rsid w:val="006053B7"/>
    <w:rsid w:val="00633B6F"/>
    <w:rsid w:val="00700831"/>
    <w:rsid w:val="00723B71"/>
    <w:rsid w:val="007704EC"/>
    <w:rsid w:val="007E2B8E"/>
    <w:rsid w:val="00820561"/>
    <w:rsid w:val="00855B2A"/>
    <w:rsid w:val="008E7A6D"/>
    <w:rsid w:val="00987922"/>
    <w:rsid w:val="009D01B6"/>
    <w:rsid w:val="009E1D9C"/>
    <w:rsid w:val="00A03804"/>
    <w:rsid w:val="00A945F4"/>
    <w:rsid w:val="00AE2E01"/>
    <w:rsid w:val="00BA461D"/>
    <w:rsid w:val="00BD0FA0"/>
    <w:rsid w:val="00CD533B"/>
    <w:rsid w:val="00D607FD"/>
    <w:rsid w:val="00DE5BA7"/>
    <w:rsid w:val="00EA2EDF"/>
    <w:rsid w:val="00EE3558"/>
    <w:rsid w:val="00F4526F"/>
    <w:rsid w:val="00F9609D"/>
    <w:rsid w:val="00F97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6F27D"/>
  <w15:chartTrackingRefBased/>
  <w15:docId w15:val="{7F000B23-5BB2-41BA-975B-D6517ABF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3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53B7"/>
    <w:rPr>
      <w:color w:val="0563C1" w:themeColor="hyperlink"/>
      <w:u w:val="single"/>
    </w:rPr>
  </w:style>
  <w:style w:type="character" w:styleId="Gl">
    <w:name w:val="Strong"/>
    <w:basedOn w:val="VarsaylanParagrafYazTipi"/>
    <w:uiPriority w:val="22"/>
    <w:qFormat/>
    <w:rsid w:val="006053B7"/>
    <w:rPr>
      <w:b/>
      <w:bCs/>
    </w:rPr>
  </w:style>
  <w:style w:type="paragraph" w:styleId="stBilgi">
    <w:name w:val="header"/>
    <w:basedOn w:val="Normal"/>
    <w:link w:val="stBilgiChar"/>
    <w:uiPriority w:val="99"/>
    <w:unhideWhenUsed/>
    <w:rsid w:val="006053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53B7"/>
  </w:style>
  <w:style w:type="paragraph" w:styleId="AltBilgi">
    <w:name w:val="footer"/>
    <w:basedOn w:val="Normal"/>
    <w:link w:val="AltBilgiChar"/>
    <w:uiPriority w:val="99"/>
    <w:unhideWhenUsed/>
    <w:rsid w:val="006053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53B7"/>
  </w:style>
  <w:style w:type="paragraph" w:styleId="NormalWeb">
    <w:name w:val="Normal (Web)"/>
    <w:rsid w:val="006053B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6053B7"/>
  </w:style>
  <w:style w:type="table" w:styleId="TabloKlavuzu">
    <w:name w:val="Table Grid"/>
    <w:basedOn w:val="NormalTablo"/>
    <w:uiPriority w:val="39"/>
    <w:rsid w:val="004E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m.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2CE8-7ECE-4A56-8981-06EF68C7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729</Words>
  <Characters>4159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2024-11-20T17:10:00Z</dcterms:created>
  <dcterms:modified xsi:type="dcterms:W3CDTF">2024-11-22T06:21:00Z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7661072e-1bdc-4f46-930d-05960db972aa</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KVKK">
    <vt:lpwstr>65veE7AK</vt:lpwstr>
  </property>
</Properties>
</file>